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75" w:rsidRPr="00691F2F" w:rsidRDefault="008F1975" w:rsidP="008F19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F6C64"/>
          <w:sz w:val="21"/>
          <w:szCs w:val="21"/>
          <w:lang w:eastAsia="pl-PL"/>
        </w:rPr>
      </w:pPr>
      <w:r w:rsidRPr="008F1975">
        <w:rPr>
          <w:rFonts w:ascii="clearsansbold" w:eastAsia="Times New Roman" w:hAnsi="clearsansbold" w:cs="Times New Roman"/>
          <w:color w:val="6F6C64"/>
          <w:sz w:val="21"/>
          <w:szCs w:val="21"/>
          <w:u w:val="single"/>
          <w:lang w:eastAsia="pl-PL"/>
        </w:rPr>
        <w:br/>
      </w:r>
      <w:r w:rsidRPr="00691F2F">
        <w:rPr>
          <w:rFonts w:ascii="Arial" w:eastAsia="Times New Roman" w:hAnsi="Arial" w:cs="Arial"/>
          <w:color w:val="6F6C64"/>
          <w:sz w:val="21"/>
          <w:szCs w:val="21"/>
          <w:u w:val="single"/>
          <w:lang w:eastAsia="pl-PL"/>
        </w:rPr>
        <w:t>INFORMACJA O PRZETWARZANIU DANYCH OSOBOWYCH</w:t>
      </w:r>
    </w:p>
    <w:p w:rsidR="008F1975" w:rsidRPr="00691F2F" w:rsidRDefault="008F1975" w:rsidP="008F19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F6C64"/>
          <w:sz w:val="21"/>
          <w:szCs w:val="21"/>
          <w:lang w:eastAsia="pl-PL"/>
        </w:rPr>
      </w:pPr>
      <w:r w:rsidRPr="00691F2F">
        <w:rPr>
          <w:rFonts w:ascii="Arial" w:eastAsia="Times New Roman" w:hAnsi="Arial" w:cs="Arial"/>
          <w:color w:val="6F6C64"/>
          <w:sz w:val="21"/>
          <w:szCs w:val="21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(RODO) informujemy:</w:t>
      </w:r>
    </w:p>
    <w:tbl>
      <w:tblPr>
        <w:tblW w:w="960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650"/>
      </w:tblGrid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Kto jest administratorem danych osobowych?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Administratorem Państwa danych osobowych jest </w:t>
            </w:r>
            <w:r w:rsidR="00F63B59"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>Przedszkole nr 21</w:t>
            </w:r>
            <w:r w:rsidR="008E7ADB"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„Akademia Pana Kleksa” </w:t>
            </w:r>
            <w:r w:rsidRPr="00691F2F">
              <w:rPr>
                <w:rFonts w:ascii="Arial" w:eastAsia="Times New Roman" w:hAnsi="Arial" w:cs="Arial"/>
                <w:lang w:eastAsia="pl-PL"/>
              </w:rPr>
              <w:t>z siedzibą </w:t>
            </w:r>
            <w:r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>w Pozn</w:t>
            </w:r>
            <w:r w:rsidR="00F63B59"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>aniu, 61-251</w:t>
            </w:r>
            <w:r w:rsidR="008E7ADB"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             </w:t>
            </w:r>
            <w:r w:rsidR="00F63B59"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os. Orła Białego 102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Z kim można się kontaktować w sprawie przetwarzania danych osobowych?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We wszystkich sprawach związanych z ochroną i przetwarzaniem danych osobowych mogą się Państwo kontaktować z Inspektorem Ochrony Danych.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 Kontakt: </w:t>
            </w:r>
            <w:r w:rsidR="00276CF1">
              <w:rPr>
                <w:rFonts w:ascii="Arial" w:eastAsia="Times New Roman" w:hAnsi="Arial" w:cs="Arial"/>
                <w:i/>
                <w:iCs/>
                <w:lang w:eastAsia="pl-PL"/>
              </w:rPr>
              <w:t>iod3</w:t>
            </w:r>
            <w:r w:rsidR="001635BD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  <w:bookmarkStart w:id="0" w:name="_GoBack"/>
            <w:bookmarkEnd w:id="0"/>
            <w:r w:rsidRPr="00691F2F">
              <w:rPr>
                <w:rFonts w:ascii="Arial" w:eastAsia="Times New Roman" w:hAnsi="Arial" w:cs="Arial"/>
                <w:i/>
                <w:iCs/>
                <w:lang w:eastAsia="pl-PL"/>
              </w:rPr>
              <w:t>_oswiata@um.poznan.pl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W jakim celu i na jakiej podstawie będą przetwarzane dane osobowe?</w:t>
            </w:r>
          </w:p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Dane osobowe będą przetwarzane w celu realizacji czynności związanych z zawieraniem, realizacją i obsługą zawartej umowy.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Podstawą prawną przetwarzania Państwa danych, jeżeli jesteście Państwo wykonawcą umowy, jest art. 6 ust. 1 lit. b RODO - przetwarzanie jest niezbędne do wykonania umowy, której stroną jest osoba, której dane dotyczą lub do podjęcia działań na żądanie osoby, której dane dotyczą, przed zawarciem umowy.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 jest art. 6 ust. 1 lit. f RODO - przetwarzanie jest niezbędne do celów wynikających z prawnie uzasadnionych interesów realizowanych przez Administratora lub przez stronę trzecią.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Przez jaki okres będą przechowywane dane osobowe?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Komu mogą być przekazywane dane osobowe?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Jakie prawa przysługują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w związku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</w:r>
            <w:r w:rsidRPr="00691F2F">
              <w:rPr>
                <w:rFonts w:ascii="Arial" w:eastAsia="Times New Roman" w:hAnsi="Arial" w:cs="Arial"/>
                <w:lang w:eastAsia="pl-PL"/>
              </w:rPr>
              <w:lastRenderedPageBreak/>
              <w:t>z ochroną danych osobowych?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lastRenderedPageBreak/>
              <w:t>Osoby, których dane dotyczą, mają prawo do: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a)  dostępu do treści danych osobowych;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lastRenderedPageBreak/>
              <w:t>b)  żądania sprostowania danych osobowych, które są nieprawidłowe;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c) wniesienia sprzeciwu wobec przetwarzania danych – z przyczyn związanych ze szczególną sytuacją osób, których dane są przetwarzane (dot. przetwarzania na podstawie art. 6 ust. 1 lit. f RODO);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d)  żądania usunięcia danych osobowych:</w:t>
            </w:r>
          </w:p>
          <w:p w:rsidR="008F1975" w:rsidRPr="00691F2F" w:rsidRDefault="008F1975" w:rsidP="008F1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gdy dane nie są niezbędne do celów, dla których zostały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zebrane,</w:t>
            </w:r>
          </w:p>
          <w:p w:rsidR="008F1975" w:rsidRPr="00691F2F" w:rsidRDefault="008F1975" w:rsidP="008F1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gdy dane przetwarzane są niezgodnie z prawem,</w:t>
            </w:r>
          </w:p>
          <w:p w:rsidR="008F1975" w:rsidRPr="00691F2F" w:rsidRDefault="008F1975" w:rsidP="008F19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po wniesieniu sprzeciwu, jeśli nie występują nadrzędne prawnie uzasadnione podstawy przetwarzania danych (dot. przetwarzania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na podstawie art. 6 ust. 1 lit. f RODO);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e)   żądania ograniczenia przetwarzania, gdy:</w:t>
            </w:r>
          </w:p>
          <w:p w:rsidR="008F1975" w:rsidRPr="00691F2F" w:rsidRDefault="008F1975" w:rsidP="008F1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osoby te kwestionują prawidłowość danych osobowych,</w:t>
            </w:r>
          </w:p>
          <w:p w:rsidR="008F1975" w:rsidRPr="00691F2F" w:rsidRDefault="008F1975" w:rsidP="008F1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przetwarzanie jest niezgodne z prawem, a osoby te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sprzeciwiają się usunięciu danych osobowych,</w:t>
            </w:r>
          </w:p>
          <w:p w:rsidR="008F1975" w:rsidRPr="00691F2F" w:rsidRDefault="008F1975" w:rsidP="008F1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Administrator nie potrzebuje już danych osobowych                        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do celów przetwarzania, ale są one potrzebne osobom, których dane dotyczą, do ustalenia, dochodzenia lub obrony roszczeń,</w:t>
            </w:r>
          </w:p>
          <w:p w:rsidR="008F1975" w:rsidRPr="00691F2F" w:rsidRDefault="008F1975" w:rsidP="008F19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osoby te wniosły sprzeciw wobec przetwarzania danych –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do czasu stwierdzenia nadrzędnych interesów Administratora nad podstawę takiego sprzeciwu (dot. Przetwarzania na podstawie art. 6 ust. 1 lit. f RODO).</w:t>
            </w:r>
          </w:p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Przysługuje Państwu również prawo do wniesienia skargi do organu nadzorczego, tj. Prezesa Urzędu Ochrony Danych Osobowych.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lastRenderedPageBreak/>
              <w:t>Czy dane osobowe są przekazywane poza EOG?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Administrator nie przesyła danych osobowych do krajów spoza Europejskiego Obszaru Gospodarczego (EOG).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Czy dane osobowe wykorzystuje się do profilowania?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Państwa dane osobowe nie są wykorzystywane do zautomatyzowanego podejmowania decyzji, w tym do profilowania.</w:t>
            </w:r>
          </w:p>
        </w:tc>
      </w:tr>
      <w:tr w:rsidR="008F1975" w:rsidRPr="00691F2F" w:rsidTr="001D01A8">
        <w:tc>
          <w:tcPr>
            <w:tcW w:w="19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Czy podanie danych osobowych jest konieczne?</w:t>
            </w:r>
          </w:p>
        </w:tc>
        <w:tc>
          <w:tcPr>
            <w:tcW w:w="765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F1975" w:rsidRPr="00691F2F" w:rsidRDefault="008F1975" w:rsidP="008F1975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1F2F">
              <w:rPr>
                <w:rFonts w:ascii="Arial" w:eastAsia="Times New Roman" w:hAnsi="Arial" w:cs="Arial"/>
                <w:lang w:eastAsia="pl-PL"/>
              </w:rPr>
              <w:t>Podanie przez Państwa danych osobowych jest warunkiem koniecznym</w:t>
            </w:r>
            <w:r w:rsidRPr="00691F2F">
              <w:rPr>
                <w:rFonts w:ascii="Arial" w:eastAsia="Times New Roman" w:hAnsi="Arial" w:cs="Arial"/>
                <w:lang w:eastAsia="pl-PL"/>
              </w:rPr>
              <w:br/>
              <w:t>do realizacji zawartej umowy oraz wypełnienia obowiązków prawnych ciążących na Administratorze.</w:t>
            </w:r>
          </w:p>
        </w:tc>
      </w:tr>
    </w:tbl>
    <w:p w:rsidR="00451759" w:rsidRDefault="00451759"/>
    <w:sectPr w:rsidR="0045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313"/>
    <w:multiLevelType w:val="multilevel"/>
    <w:tmpl w:val="2D1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13433"/>
    <w:multiLevelType w:val="multilevel"/>
    <w:tmpl w:val="A58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75"/>
    <w:rsid w:val="001635BD"/>
    <w:rsid w:val="001D01A8"/>
    <w:rsid w:val="00276CF1"/>
    <w:rsid w:val="00451759"/>
    <w:rsid w:val="00471189"/>
    <w:rsid w:val="0048791C"/>
    <w:rsid w:val="00691F2F"/>
    <w:rsid w:val="008E7ADB"/>
    <w:rsid w:val="008F1975"/>
    <w:rsid w:val="00AA3231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C27B"/>
  <w15:chartTrackingRefBased/>
  <w15:docId w15:val="{BCA4C19B-D6B0-47A5-A576-3184AF1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2019-11-29T10:05:00Z</dcterms:created>
  <dcterms:modified xsi:type="dcterms:W3CDTF">2019-11-29T11:32:00Z</dcterms:modified>
</cp:coreProperties>
</file>